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A04FF7"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February 18,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A04FF7">
        <w:rPr>
          <w:rFonts w:asciiTheme="minorHAnsi" w:hAnsiTheme="minorHAnsi" w:cstheme="minorHAnsi"/>
          <w:sz w:val="24"/>
          <w:szCs w:val="24"/>
        </w:rPr>
        <w:t>17</w:t>
      </w:r>
      <w:r w:rsidR="0054487A" w:rsidRPr="0054487A">
        <w:rPr>
          <w:rFonts w:asciiTheme="minorHAnsi" w:hAnsiTheme="minorHAnsi" w:cstheme="minorHAnsi"/>
          <w:sz w:val="24"/>
          <w:szCs w:val="24"/>
          <w:vertAlign w:val="superscript"/>
        </w:rPr>
        <w:t>h</w:t>
      </w:r>
      <w:r w:rsidR="0054487A">
        <w:rPr>
          <w:rFonts w:asciiTheme="minorHAnsi" w:hAnsiTheme="minorHAnsi" w:cstheme="minorHAnsi"/>
          <w:sz w:val="24"/>
          <w:szCs w:val="24"/>
        </w:rPr>
        <w:t xml:space="preserve"> Day of </w:t>
      </w:r>
      <w:r w:rsidR="00A04FF7">
        <w:rPr>
          <w:rFonts w:asciiTheme="minorHAnsi" w:hAnsiTheme="minorHAnsi" w:cstheme="minorHAnsi"/>
          <w:sz w:val="24"/>
          <w:szCs w:val="24"/>
        </w:rPr>
        <w:t xml:space="preserve">February </w:t>
      </w:r>
      <w:r w:rsidR="0054487A">
        <w:rPr>
          <w:rFonts w:asciiTheme="minorHAnsi" w:hAnsiTheme="minorHAnsi" w:cstheme="minorHAnsi"/>
          <w:sz w:val="24"/>
          <w:szCs w:val="24"/>
        </w:rPr>
        <w:t>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A04FF7">
        <w:rPr>
          <w:rFonts w:asciiTheme="minorHAnsi" w:hAnsiTheme="minorHAnsi" w:cstheme="minorHAnsi"/>
          <w:sz w:val="24"/>
          <w:szCs w:val="24"/>
        </w:rPr>
        <w:t xml:space="preserve">January 21, 2021 </w:t>
      </w:r>
    </w:p>
    <w:p w:rsidR="00A04FF7" w:rsidRDefault="00A04FF7" w:rsidP="005C173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for ESL component for ESPED for compliance- 4,250 for setup and 2,000 annually for program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3D3243"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NSLP Audit Update </w:t>
      </w:r>
    </w:p>
    <w:p w:rsidR="003D3243"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2</w:t>
      </w:r>
      <w:r w:rsidRPr="00A04FF7">
        <w:rPr>
          <w:rFonts w:asciiTheme="minorHAnsi" w:hAnsiTheme="minorHAnsi" w:cstheme="minorHAnsi"/>
          <w:sz w:val="24"/>
          <w:szCs w:val="24"/>
          <w:vertAlign w:val="superscript"/>
        </w:rPr>
        <w:t>nd</w:t>
      </w:r>
      <w:r>
        <w:rPr>
          <w:rFonts w:asciiTheme="minorHAnsi" w:hAnsiTheme="minorHAnsi" w:cstheme="minorHAnsi"/>
          <w:sz w:val="24"/>
          <w:szCs w:val="24"/>
        </w:rPr>
        <w:t xml:space="preserve"> CAD submittal review with TEA</w:t>
      </w:r>
    </w:p>
    <w:p w:rsidR="003D3243" w:rsidRDefault="003D3243" w:rsidP="003D3243">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COVID-19</w:t>
      </w:r>
      <w:r w:rsidR="00A04FF7">
        <w:rPr>
          <w:rFonts w:asciiTheme="minorHAnsi" w:hAnsiTheme="minorHAnsi" w:cstheme="minorHAnsi"/>
          <w:sz w:val="24"/>
          <w:szCs w:val="24"/>
        </w:rPr>
        <w:t xml:space="preserve"> Updates </w:t>
      </w:r>
    </w:p>
    <w:p w:rsidR="003D3243" w:rsidRPr="00A04FF7" w:rsidRDefault="00A04FF7" w:rsidP="00A04FF7">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Vaccinations – 60% of education staff  </w:t>
      </w:r>
    </w:p>
    <w:p w:rsidR="007101D9" w:rsidRDefault="00A04FF7"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3D3243"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Principal onboard as of 2/8/2021 – Dr. Faustina Thompson</w:t>
      </w:r>
    </w:p>
    <w:p w:rsidR="0054487A"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Social studies teacher departure – 2/19</w:t>
      </w:r>
    </w:p>
    <w:p w:rsidR="0054487A"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Termination of Instructional Aide – 2/11</w:t>
      </w:r>
    </w:p>
    <w:p w:rsidR="0054487A"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Both vacancies have been posted- holding on IA position with census being low </w:t>
      </w:r>
    </w:p>
    <w:p w:rsidR="00F55452" w:rsidRDefault="00A04FF7"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Operations</w:t>
      </w:r>
    </w:p>
    <w:p w:rsidR="00A04FF7" w:rsidRDefault="00A04FF7"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Winter storm update </w:t>
      </w:r>
    </w:p>
    <w:p w:rsidR="00A04FF7" w:rsidRDefault="00A04FF7" w:rsidP="00A04FF7">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lastRenderedPageBreak/>
        <w:t xml:space="preserve">No request for waiver needed </w:t>
      </w:r>
    </w:p>
    <w:p w:rsidR="00A04FF7" w:rsidRDefault="00A04FF7" w:rsidP="00A04FF7">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No school closure for LGYS</w:t>
      </w:r>
    </w:p>
    <w:p w:rsidR="00A04FF7" w:rsidRDefault="00A04FF7" w:rsidP="00A04FF7">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 sleeping on campus </w:t>
      </w:r>
    </w:p>
    <w:p w:rsidR="003D3243" w:rsidRPr="00A04FF7" w:rsidRDefault="00A04FF7" w:rsidP="00A04FF7">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Credit recovery program offered 2x per week – 4:00-5:30 (pay teachers for extended day)</w:t>
      </w:r>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EA" w:rsidRDefault="00B326EA">
      <w:r>
        <w:separator/>
      </w:r>
    </w:p>
  </w:endnote>
  <w:endnote w:type="continuationSeparator" w:id="0">
    <w:p w:rsidR="00B326EA" w:rsidRDefault="00B3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EA" w:rsidRDefault="00B326EA">
      <w:r>
        <w:separator/>
      </w:r>
    </w:p>
  </w:footnote>
  <w:footnote w:type="continuationSeparator" w:id="0">
    <w:p w:rsidR="00B326EA" w:rsidRDefault="00B326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D1A53"/>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4FF7"/>
    <w:rsid w:val="00A07515"/>
    <w:rsid w:val="00A6158E"/>
    <w:rsid w:val="00A97356"/>
    <w:rsid w:val="00AB1458"/>
    <w:rsid w:val="00B128D2"/>
    <w:rsid w:val="00B326EA"/>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A5D5B"/>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2021-03-16T19:25:00Z</dcterms:created>
  <dcterms:modified xsi:type="dcterms:W3CDTF">2021-03-16T19:25:00Z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