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AB1458" w:rsidP="00122E7C">
      <w:pPr>
        <w:spacing w:before="90" w:line="278" w:lineRule="auto"/>
        <w:ind w:left="4019" w:right="4059"/>
        <w:jc w:val="center"/>
        <w:rPr>
          <w:rFonts w:ascii="Calibri" w:hAnsi="Calibri" w:cs="Calibri"/>
          <w:b/>
        </w:rPr>
      </w:pPr>
      <w:r>
        <w:rPr>
          <w:rFonts w:ascii="Calibri" w:hAnsi="Calibri" w:cs="Calibri"/>
          <w:b/>
        </w:rPr>
        <w:t>November 19,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AB1458">
        <w:rPr>
          <w:rFonts w:asciiTheme="minorHAnsi" w:hAnsiTheme="minorHAnsi" w:cstheme="minorHAnsi"/>
          <w:sz w:val="24"/>
          <w:szCs w:val="24"/>
        </w:rPr>
        <w:t>15</w:t>
      </w:r>
      <w:r w:rsidR="009B1F0C" w:rsidRPr="00F43A6C">
        <w:rPr>
          <w:rFonts w:asciiTheme="minorHAnsi" w:hAnsiTheme="minorHAnsi" w:cstheme="minorHAnsi"/>
          <w:sz w:val="24"/>
          <w:szCs w:val="24"/>
        </w:rPr>
        <w:t>t</w:t>
      </w:r>
      <w:r w:rsidR="006B2EF7" w:rsidRPr="00F43A6C">
        <w:rPr>
          <w:rFonts w:asciiTheme="minorHAnsi" w:hAnsiTheme="minorHAnsi" w:cstheme="minorHAnsi"/>
          <w:sz w:val="24"/>
          <w:szCs w:val="24"/>
        </w:rPr>
        <w:t>h</w:t>
      </w:r>
      <w:r w:rsidR="00122A2F" w:rsidRPr="00F43A6C">
        <w:rPr>
          <w:rFonts w:asciiTheme="minorHAnsi" w:hAnsiTheme="minorHAnsi" w:cstheme="minorHAnsi"/>
          <w:sz w:val="24"/>
          <w:szCs w:val="24"/>
        </w:rPr>
        <w:t xml:space="preserve"> </w:t>
      </w:r>
      <w:r w:rsidR="00D21627" w:rsidRPr="00F43A6C">
        <w:rPr>
          <w:rFonts w:asciiTheme="minorHAnsi" w:hAnsiTheme="minorHAnsi" w:cstheme="minorHAnsi"/>
          <w:sz w:val="24"/>
          <w:szCs w:val="24"/>
        </w:rPr>
        <w:t>day</w:t>
      </w:r>
      <w:r w:rsidR="00420453" w:rsidRPr="00F43A6C">
        <w:rPr>
          <w:rFonts w:asciiTheme="minorHAnsi" w:hAnsiTheme="minorHAnsi" w:cstheme="minorHAnsi"/>
          <w:sz w:val="24"/>
          <w:szCs w:val="24"/>
        </w:rPr>
        <w:t xml:space="preserve"> </w:t>
      </w:r>
      <w:r w:rsidRPr="00F43A6C">
        <w:rPr>
          <w:rFonts w:asciiTheme="minorHAnsi" w:hAnsiTheme="minorHAnsi" w:cstheme="minorHAnsi"/>
          <w:sz w:val="24"/>
          <w:szCs w:val="24"/>
        </w:rPr>
        <w:t xml:space="preserve">of </w:t>
      </w:r>
      <w:r w:rsidR="00AB1458">
        <w:rPr>
          <w:rFonts w:asciiTheme="minorHAnsi" w:hAnsiTheme="minorHAnsi" w:cstheme="minorHAnsi"/>
          <w:sz w:val="24"/>
          <w:szCs w:val="24"/>
        </w:rPr>
        <w:t>November</w:t>
      </w:r>
      <w:r w:rsidR="00122A2F" w:rsidRPr="00F43A6C">
        <w:rPr>
          <w:rFonts w:asciiTheme="minorHAnsi" w:hAnsiTheme="minorHAnsi" w:cstheme="minorHAnsi"/>
          <w:sz w:val="24"/>
          <w:szCs w:val="24"/>
        </w:rPr>
        <w:t xml:space="preserve"> </w:t>
      </w:r>
      <w:r w:rsidR="00DD07EA" w:rsidRPr="00F43A6C">
        <w:rPr>
          <w:rFonts w:asciiTheme="minorHAnsi" w:hAnsiTheme="minorHAnsi" w:cstheme="minorHAnsi"/>
          <w:sz w:val="24"/>
          <w:szCs w:val="24"/>
        </w:rPr>
        <w:t>2020</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E32D69">
        <w:rPr>
          <w:rFonts w:asciiTheme="minorHAnsi" w:hAnsiTheme="minorHAnsi" w:cstheme="minorHAnsi"/>
          <w:color w:val="FF0000"/>
          <w:sz w:val="24"/>
          <w:szCs w:val="24"/>
        </w:rPr>
        <w:t>:  Quorum Established at 10:30am.  Tracy Bennett-Joseph, Montoya Graham, Barry McBride, Robert Scott, Cheryl Myers, Carol Cantrell.</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w:t>
      </w:r>
      <w:r w:rsidR="009674DC">
        <w:rPr>
          <w:rFonts w:asciiTheme="minorHAnsi" w:hAnsiTheme="minorHAnsi" w:cstheme="minorHAnsi"/>
          <w:sz w:val="24"/>
          <w:szCs w:val="24"/>
        </w:rPr>
        <w:t xml:space="preserve">  </w:t>
      </w:r>
      <w:r w:rsidR="009674DC">
        <w:rPr>
          <w:rFonts w:asciiTheme="minorHAnsi" w:hAnsiTheme="minorHAnsi" w:cstheme="minorHAnsi"/>
          <w:color w:val="FF0000"/>
          <w:sz w:val="24"/>
          <w:szCs w:val="24"/>
        </w:rPr>
        <w:t>No Special 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AB1458">
        <w:rPr>
          <w:rFonts w:asciiTheme="minorHAnsi" w:hAnsiTheme="minorHAnsi" w:cstheme="minorHAnsi"/>
          <w:sz w:val="24"/>
          <w:szCs w:val="24"/>
        </w:rPr>
        <w:t>October</w:t>
      </w:r>
      <w:r w:rsidR="00F97E89">
        <w:rPr>
          <w:rFonts w:asciiTheme="minorHAnsi" w:hAnsiTheme="minorHAnsi" w:cstheme="minorHAnsi"/>
          <w:sz w:val="24"/>
          <w:szCs w:val="24"/>
        </w:rPr>
        <w:t xml:space="preserve"> 15</w:t>
      </w:r>
      <w:r w:rsidR="001D29A4" w:rsidRPr="00F43A6C">
        <w:rPr>
          <w:rFonts w:asciiTheme="minorHAnsi" w:hAnsiTheme="minorHAnsi" w:cstheme="minorHAnsi"/>
          <w:sz w:val="24"/>
          <w:szCs w:val="24"/>
        </w:rPr>
        <w:t>, 2020</w:t>
      </w:r>
      <w:r w:rsidR="009674DC">
        <w:rPr>
          <w:rFonts w:asciiTheme="minorHAnsi" w:hAnsiTheme="minorHAnsi" w:cstheme="minorHAnsi"/>
          <w:color w:val="FF0000"/>
          <w:sz w:val="24"/>
          <w:szCs w:val="24"/>
        </w:rPr>
        <w:t>:  Meeting minutes approved, 1</w:t>
      </w:r>
      <w:r w:rsidR="009674DC" w:rsidRPr="009674DC">
        <w:rPr>
          <w:rFonts w:asciiTheme="minorHAnsi" w:hAnsiTheme="minorHAnsi" w:cstheme="minorHAnsi"/>
          <w:color w:val="FF0000"/>
          <w:sz w:val="24"/>
          <w:szCs w:val="24"/>
          <w:vertAlign w:val="superscript"/>
        </w:rPr>
        <w:t>st</w:t>
      </w:r>
      <w:r w:rsidR="009674DC">
        <w:rPr>
          <w:rFonts w:asciiTheme="minorHAnsi" w:hAnsiTheme="minorHAnsi" w:cstheme="minorHAnsi"/>
          <w:color w:val="FF0000"/>
          <w:sz w:val="24"/>
          <w:szCs w:val="24"/>
        </w:rPr>
        <w:t xml:space="preserve"> M. Graham, 2</w:t>
      </w:r>
      <w:r w:rsidR="009674DC" w:rsidRPr="009674DC">
        <w:rPr>
          <w:rFonts w:asciiTheme="minorHAnsi" w:hAnsiTheme="minorHAnsi" w:cstheme="minorHAnsi"/>
          <w:color w:val="FF0000"/>
          <w:sz w:val="24"/>
          <w:szCs w:val="24"/>
          <w:vertAlign w:val="superscript"/>
        </w:rPr>
        <w:t>nd</w:t>
      </w:r>
      <w:r w:rsidR="007A3C5C">
        <w:rPr>
          <w:rFonts w:asciiTheme="minorHAnsi" w:hAnsiTheme="minorHAnsi" w:cstheme="minorHAnsi"/>
          <w:color w:val="FF0000"/>
          <w:sz w:val="24"/>
          <w:szCs w:val="24"/>
        </w:rPr>
        <w:t xml:space="preserve"> B. McBride</w:t>
      </w:r>
    </w:p>
    <w:p w:rsidR="00AB1458" w:rsidRDefault="00AB1458"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of the Asynchronous Learning Plan</w:t>
      </w:r>
      <w:r w:rsidR="009674DC">
        <w:rPr>
          <w:rFonts w:asciiTheme="minorHAnsi" w:hAnsiTheme="minorHAnsi" w:cstheme="minorHAnsi"/>
          <w:color w:val="FF0000"/>
          <w:sz w:val="24"/>
          <w:szCs w:val="24"/>
        </w:rPr>
        <w:t>:  Asynchronous Learning Plan Approved, 1</w:t>
      </w:r>
      <w:r w:rsidR="009674DC" w:rsidRPr="009674DC">
        <w:rPr>
          <w:rFonts w:asciiTheme="minorHAnsi" w:hAnsiTheme="minorHAnsi" w:cstheme="minorHAnsi"/>
          <w:color w:val="FF0000"/>
          <w:sz w:val="24"/>
          <w:szCs w:val="24"/>
          <w:vertAlign w:val="superscript"/>
        </w:rPr>
        <w:t>st</w:t>
      </w:r>
      <w:r w:rsidR="009674DC">
        <w:rPr>
          <w:rFonts w:asciiTheme="minorHAnsi" w:hAnsiTheme="minorHAnsi" w:cstheme="minorHAnsi"/>
          <w:color w:val="FF0000"/>
          <w:sz w:val="24"/>
          <w:szCs w:val="24"/>
        </w:rPr>
        <w:t>. M. Graham, 2</w:t>
      </w:r>
      <w:r w:rsidR="009674DC" w:rsidRPr="009674DC">
        <w:rPr>
          <w:rFonts w:asciiTheme="minorHAnsi" w:hAnsiTheme="minorHAnsi" w:cstheme="minorHAnsi"/>
          <w:color w:val="FF0000"/>
          <w:sz w:val="24"/>
          <w:szCs w:val="24"/>
          <w:vertAlign w:val="superscript"/>
        </w:rPr>
        <w:t>nd</w:t>
      </w:r>
      <w:r w:rsidR="007A3C5C">
        <w:rPr>
          <w:rFonts w:asciiTheme="minorHAnsi" w:hAnsiTheme="minorHAnsi" w:cstheme="minorHAnsi"/>
          <w:color w:val="FF0000"/>
          <w:sz w:val="24"/>
          <w:szCs w:val="24"/>
        </w:rPr>
        <w:t xml:space="preserve"> B. McBride</w:t>
      </w:r>
    </w:p>
    <w:p w:rsidR="00866543" w:rsidRPr="006F70F0" w:rsidRDefault="00866543"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w:t>
      </w:r>
      <w:r w:rsidR="009674DC">
        <w:rPr>
          <w:rFonts w:asciiTheme="minorHAnsi" w:hAnsiTheme="minorHAnsi" w:cstheme="minorHAnsi"/>
          <w:sz w:val="24"/>
          <w:szCs w:val="24"/>
        </w:rPr>
        <w:t>for 2,364.25 for fingerprinting</w:t>
      </w:r>
      <w:r w:rsidR="00793250">
        <w:rPr>
          <w:rFonts w:asciiTheme="minorHAnsi" w:hAnsiTheme="minorHAnsi" w:cstheme="minorHAnsi"/>
          <w:color w:val="FF0000"/>
          <w:sz w:val="24"/>
          <w:szCs w:val="24"/>
        </w:rPr>
        <w:t>:  $2364.25 for fingerprinting A</w:t>
      </w:r>
      <w:r w:rsidR="009674DC">
        <w:rPr>
          <w:rFonts w:asciiTheme="minorHAnsi" w:hAnsiTheme="minorHAnsi" w:cstheme="minorHAnsi"/>
          <w:color w:val="FF0000"/>
          <w:sz w:val="24"/>
          <w:szCs w:val="24"/>
        </w:rPr>
        <w:t>pproved, 1</w:t>
      </w:r>
      <w:r w:rsidR="009674DC" w:rsidRPr="009674DC">
        <w:rPr>
          <w:rFonts w:asciiTheme="minorHAnsi" w:hAnsiTheme="minorHAnsi" w:cstheme="minorHAnsi"/>
          <w:color w:val="FF0000"/>
          <w:sz w:val="24"/>
          <w:szCs w:val="24"/>
          <w:vertAlign w:val="superscript"/>
        </w:rPr>
        <w:t>st</w:t>
      </w:r>
      <w:r w:rsidR="009674DC">
        <w:rPr>
          <w:rFonts w:asciiTheme="minorHAnsi" w:hAnsiTheme="minorHAnsi" w:cstheme="minorHAnsi"/>
          <w:color w:val="FF0000"/>
          <w:sz w:val="24"/>
          <w:szCs w:val="24"/>
        </w:rPr>
        <w:t>. M. Graham, 2</w:t>
      </w:r>
      <w:r w:rsidR="009674DC" w:rsidRPr="009674DC">
        <w:rPr>
          <w:rFonts w:asciiTheme="minorHAnsi" w:hAnsiTheme="minorHAnsi" w:cstheme="minorHAnsi"/>
          <w:color w:val="FF0000"/>
          <w:sz w:val="24"/>
          <w:szCs w:val="24"/>
          <w:vertAlign w:val="superscript"/>
        </w:rPr>
        <w:t>nd</w:t>
      </w:r>
      <w:r w:rsidR="007A3C5C">
        <w:rPr>
          <w:rFonts w:asciiTheme="minorHAnsi" w:hAnsiTheme="minorHAnsi" w:cstheme="minorHAnsi"/>
          <w:color w:val="FF0000"/>
          <w:sz w:val="24"/>
          <w:szCs w:val="24"/>
        </w:rPr>
        <w:t xml:space="preserve"> B. McBride</w:t>
      </w:r>
    </w:p>
    <w:p w:rsidR="006F70F0" w:rsidRDefault="006F70F0" w:rsidP="006F70F0">
      <w:pPr>
        <w:pStyle w:val="ListParagraph"/>
        <w:tabs>
          <w:tab w:val="left" w:pos="2318"/>
        </w:tabs>
        <w:spacing w:line="271" w:lineRule="exact"/>
        <w:ind w:left="2317" w:firstLine="0"/>
        <w:rPr>
          <w:rFonts w:asciiTheme="minorHAnsi" w:hAnsiTheme="minorHAnsi" w:cstheme="minorHAnsi"/>
          <w:sz w:val="24"/>
          <w:szCs w:val="24"/>
        </w:rPr>
      </w:pPr>
      <w:r>
        <w:rPr>
          <w:rFonts w:asciiTheme="minorHAnsi" w:hAnsiTheme="minorHAnsi" w:cstheme="minorHAnsi"/>
          <w:color w:val="FF0000"/>
          <w:sz w:val="24"/>
          <w:szCs w:val="24"/>
        </w:rPr>
        <w:t>1x increase in petty cash to pay for fingerprinting ($48.25).</w:t>
      </w:r>
    </w:p>
    <w:p w:rsidR="00C907FB" w:rsidRPr="003D0883" w:rsidRDefault="00C907FB" w:rsidP="00AB1458">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of School Wellness Policy (attached)</w:t>
      </w:r>
      <w:r w:rsidR="00793250">
        <w:rPr>
          <w:rFonts w:asciiTheme="minorHAnsi" w:hAnsiTheme="minorHAnsi" w:cstheme="minorHAnsi"/>
          <w:color w:val="FF0000"/>
          <w:sz w:val="24"/>
          <w:szCs w:val="24"/>
        </w:rPr>
        <w:t>:  School Wellness Policy Approved, 1</w:t>
      </w:r>
      <w:r w:rsidR="00793250" w:rsidRPr="00793250">
        <w:rPr>
          <w:rFonts w:asciiTheme="minorHAnsi" w:hAnsiTheme="minorHAnsi" w:cstheme="minorHAnsi"/>
          <w:color w:val="FF0000"/>
          <w:sz w:val="24"/>
          <w:szCs w:val="24"/>
          <w:vertAlign w:val="superscript"/>
        </w:rPr>
        <w:t>st</w:t>
      </w:r>
      <w:r w:rsidR="00793250">
        <w:rPr>
          <w:rFonts w:asciiTheme="minorHAnsi" w:hAnsiTheme="minorHAnsi" w:cstheme="minorHAnsi"/>
          <w:color w:val="FF0000"/>
          <w:sz w:val="24"/>
          <w:szCs w:val="24"/>
        </w:rPr>
        <w:t xml:space="preserve"> M. Graham, 2</w:t>
      </w:r>
      <w:r w:rsidR="00793250" w:rsidRPr="00793250">
        <w:rPr>
          <w:rFonts w:asciiTheme="minorHAnsi" w:hAnsiTheme="minorHAnsi" w:cstheme="minorHAnsi"/>
          <w:color w:val="FF0000"/>
          <w:sz w:val="24"/>
          <w:szCs w:val="24"/>
          <w:vertAlign w:val="superscript"/>
        </w:rPr>
        <w:t>nd</w:t>
      </w:r>
      <w:r w:rsidR="007A3C5C">
        <w:rPr>
          <w:rFonts w:asciiTheme="minorHAnsi" w:hAnsiTheme="minorHAnsi" w:cstheme="minorHAnsi"/>
          <w:color w:val="FF0000"/>
          <w:sz w:val="24"/>
          <w:szCs w:val="24"/>
        </w:rPr>
        <w:t xml:space="preserve"> B. McBride</w:t>
      </w:r>
    </w:p>
    <w:p w:rsidR="003D0883" w:rsidRPr="00AB1458" w:rsidRDefault="003D0883" w:rsidP="003D0883">
      <w:pPr>
        <w:pStyle w:val="ListParagraph"/>
        <w:tabs>
          <w:tab w:val="left" w:pos="2318"/>
        </w:tabs>
        <w:spacing w:line="271" w:lineRule="exact"/>
        <w:ind w:left="2317" w:firstLine="0"/>
        <w:rPr>
          <w:rFonts w:asciiTheme="minorHAnsi" w:hAnsiTheme="minorHAnsi" w:cstheme="minorHAnsi"/>
          <w:sz w:val="24"/>
          <w:szCs w:val="24"/>
        </w:rPr>
      </w:pPr>
      <w:r>
        <w:rPr>
          <w:rFonts w:asciiTheme="minorHAnsi" w:hAnsiTheme="minorHAnsi" w:cstheme="minorHAnsi"/>
          <w:color w:val="FF0000"/>
          <w:sz w:val="24"/>
          <w:szCs w:val="24"/>
        </w:rPr>
        <w:t>As part of the QA process and monthly student surveys feedback is received on meals.</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7101D9" w:rsidRPr="005F2ACB"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F43A6C">
        <w:rPr>
          <w:rFonts w:asciiTheme="minorHAnsi" w:hAnsiTheme="minorHAnsi" w:cstheme="minorHAnsi"/>
          <w:sz w:val="24"/>
          <w:szCs w:val="24"/>
        </w:rPr>
        <w:t xml:space="preserve">COVID-19 </w:t>
      </w:r>
      <w:r w:rsidR="0024575C" w:rsidRPr="00F43A6C">
        <w:rPr>
          <w:rFonts w:asciiTheme="minorHAnsi" w:hAnsiTheme="minorHAnsi" w:cstheme="minorHAnsi"/>
          <w:sz w:val="24"/>
          <w:szCs w:val="24"/>
        </w:rPr>
        <w:t>Update</w:t>
      </w:r>
      <w:r w:rsidR="005F2ACB">
        <w:rPr>
          <w:rFonts w:asciiTheme="minorHAnsi" w:hAnsiTheme="minorHAnsi" w:cstheme="minorHAnsi"/>
          <w:color w:val="FF0000"/>
          <w:sz w:val="24"/>
          <w:szCs w:val="24"/>
        </w:rPr>
        <w:t>:  1 education staff tested positive.  Teachers taking work to students on the units.  If teacher positive, then all students and staff will be tested.</w:t>
      </w:r>
    </w:p>
    <w:p w:rsidR="005F2ACB" w:rsidRPr="005F2ACB" w:rsidRDefault="005F2ACB" w:rsidP="005F2ACB">
      <w:pPr>
        <w:pStyle w:val="ListParagraph"/>
        <w:tabs>
          <w:tab w:val="left" w:pos="2318"/>
        </w:tabs>
        <w:ind w:left="236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We can submit to TEA to get rapid tests, we cannot just test any student under 18, need parent approval and staff need training on Education side to uses tests provided by TEA.</w:t>
      </w:r>
      <w:r w:rsidR="00401B33">
        <w:rPr>
          <w:rFonts w:asciiTheme="minorHAnsi" w:hAnsiTheme="minorHAnsi" w:cstheme="minorHAnsi"/>
          <w:color w:val="FF0000"/>
          <w:sz w:val="24"/>
          <w:szCs w:val="24"/>
        </w:rPr>
        <w:t xml:space="preserve">  State will look into PIEMS and send tests based on snapshot of numbers (part of </w:t>
      </w:r>
      <w:r w:rsidR="00401B33">
        <w:rPr>
          <w:rFonts w:asciiTheme="minorHAnsi" w:hAnsiTheme="minorHAnsi" w:cstheme="minorHAnsi"/>
          <w:color w:val="FF0000"/>
          <w:sz w:val="24"/>
          <w:szCs w:val="24"/>
        </w:rPr>
        <w:lastRenderedPageBreak/>
        <w:t>application process).</w:t>
      </w:r>
    </w:p>
    <w:p w:rsidR="00F55452" w:rsidRDefault="00AB1458"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Fingerprinting certification</w:t>
      </w:r>
      <w:r w:rsidR="00401B33">
        <w:rPr>
          <w:rFonts w:asciiTheme="minorHAnsi" w:hAnsiTheme="minorHAnsi" w:cstheme="minorHAnsi"/>
          <w:sz w:val="24"/>
          <w:szCs w:val="24"/>
        </w:rPr>
        <w:t xml:space="preserve"> of compliance- action required</w:t>
      </w:r>
    </w:p>
    <w:p w:rsidR="00AB1458" w:rsidRDefault="00B62B0B"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TPCA membership renewal- 2, 232.00 (</w:t>
      </w:r>
      <w:r w:rsidRPr="00B62B0B">
        <w:rPr>
          <w:rFonts w:asciiTheme="minorHAnsi" w:hAnsiTheme="minorHAnsi" w:cstheme="minorHAnsi"/>
          <w:b/>
          <w:i/>
          <w:sz w:val="24"/>
          <w:szCs w:val="24"/>
          <w:u w:val="single"/>
        </w:rPr>
        <w:t>benefits</w:t>
      </w:r>
      <w:r>
        <w:rPr>
          <w:rFonts w:asciiTheme="minorHAnsi" w:hAnsiTheme="minorHAnsi" w:cstheme="minorHAnsi"/>
          <w:sz w:val="24"/>
          <w:szCs w:val="24"/>
        </w:rPr>
        <w:t>: conferences, policies and procedures, board training, etc.)</w:t>
      </w:r>
      <w:r w:rsidR="00B01A75">
        <w:rPr>
          <w:rFonts w:asciiTheme="minorHAnsi" w:hAnsiTheme="minorHAnsi" w:cstheme="minorHAnsi"/>
          <w:color w:val="FF0000"/>
          <w:sz w:val="24"/>
          <w:szCs w:val="24"/>
        </w:rPr>
        <w:t>:  Renewed membership to TPCA.  Will be able to download trainings.</w:t>
      </w:r>
      <w:r w:rsidR="00866543">
        <w:rPr>
          <w:rFonts w:asciiTheme="minorHAnsi" w:hAnsiTheme="minorHAnsi" w:cstheme="minorHAnsi"/>
          <w:sz w:val="24"/>
          <w:szCs w:val="24"/>
        </w:rPr>
        <w:t xml:space="preserve"> </w:t>
      </w:r>
    </w:p>
    <w:p w:rsidR="00866543" w:rsidRPr="00124B52" w:rsidRDefault="00866543" w:rsidP="00866543">
      <w:pPr>
        <w:pStyle w:val="ListParagraph"/>
        <w:numPr>
          <w:ilvl w:val="0"/>
          <w:numId w:val="13"/>
        </w:numPr>
        <w:tabs>
          <w:tab w:val="left" w:pos="2318"/>
        </w:tabs>
        <w:ind w:right="1051"/>
        <w:rPr>
          <w:rFonts w:asciiTheme="minorHAnsi" w:hAnsiTheme="minorHAnsi" w:cstheme="minorHAnsi"/>
          <w:sz w:val="24"/>
          <w:szCs w:val="24"/>
          <w:u w:val="single"/>
        </w:rPr>
      </w:pPr>
      <w:r w:rsidRPr="0054532B">
        <w:rPr>
          <w:rFonts w:asciiTheme="minorHAnsi" w:hAnsiTheme="minorHAnsi" w:cstheme="minorHAnsi"/>
          <w:b/>
          <w:i/>
          <w:sz w:val="24"/>
          <w:szCs w:val="24"/>
        </w:rPr>
        <w:t>Board Member Training</w:t>
      </w:r>
      <w:r w:rsidRPr="00866543">
        <w:rPr>
          <w:rFonts w:asciiTheme="minorHAnsi" w:hAnsiTheme="minorHAnsi" w:cstheme="minorHAnsi"/>
          <w:b/>
          <w:sz w:val="24"/>
          <w:szCs w:val="24"/>
        </w:rPr>
        <w:t>:</w:t>
      </w:r>
      <w:r w:rsidRPr="00866543">
        <w:rPr>
          <w:rFonts w:asciiTheme="minorHAnsi" w:hAnsiTheme="minorHAnsi" w:cstheme="minorHAnsi"/>
          <w:sz w:val="24"/>
          <w:szCs w:val="24"/>
        </w:rPr>
        <w:t xml:space="preserve"> </w:t>
      </w:r>
      <w:r w:rsidRPr="00866543">
        <w:rPr>
          <w:rFonts w:asciiTheme="minorHAnsi" w:hAnsiTheme="minorHAnsi" w:cstheme="minorHAnsi"/>
          <w:color w:val="000000"/>
          <w:sz w:val="24"/>
          <w:szCs w:val="24"/>
        </w:rPr>
        <w:t>Members of the governing body of a charter holder or a member of the governing body must complete a training course consisting of 12 instructional hours during the first year they serve on the board. Board members must receive an additional 6 hours of training annually for each year they serve on the board after the first 12 hours of training are complete.</w:t>
      </w:r>
      <w:r w:rsidR="00BF549E">
        <w:rPr>
          <w:rFonts w:asciiTheme="minorHAnsi" w:hAnsiTheme="minorHAnsi" w:cstheme="minorHAnsi"/>
          <w:color w:val="000000"/>
          <w:sz w:val="24"/>
          <w:szCs w:val="24"/>
        </w:rPr>
        <w:t xml:space="preserve"> </w:t>
      </w:r>
      <w:r w:rsidR="00BF549E" w:rsidRPr="00BF549E">
        <w:rPr>
          <w:rFonts w:asciiTheme="minorHAnsi" w:hAnsiTheme="minorHAnsi" w:cstheme="minorHAnsi"/>
          <w:b/>
          <w:color w:val="000000"/>
          <w:sz w:val="24"/>
          <w:szCs w:val="24"/>
          <w:u w:val="single"/>
        </w:rPr>
        <w:t xml:space="preserve">Example: A Standardized Approach to Budgeting </w:t>
      </w:r>
      <w:r w:rsidR="00BF549E">
        <w:rPr>
          <w:rFonts w:asciiTheme="minorHAnsi" w:hAnsiTheme="minorHAnsi" w:cstheme="minorHAnsi"/>
          <w:b/>
          <w:color w:val="000000"/>
          <w:sz w:val="24"/>
          <w:szCs w:val="24"/>
          <w:u w:val="single"/>
        </w:rPr>
        <w:t>(attached PPT)</w:t>
      </w:r>
      <w:r w:rsidR="00A56A34">
        <w:rPr>
          <w:rFonts w:asciiTheme="minorHAnsi" w:hAnsiTheme="minorHAnsi" w:cstheme="minorHAnsi"/>
          <w:b/>
          <w:color w:val="FF0000"/>
          <w:sz w:val="24"/>
          <w:szCs w:val="24"/>
          <w:u w:val="single"/>
        </w:rPr>
        <w:t xml:space="preserve">:  </w:t>
      </w:r>
      <w:bookmarkStart w:id="0" w:name="_GoBack"/>
      <w:r w:rsidR="00A56A34" w:rsidRPr="00124B52">
        <w:rPr>
          <w:rFonts w:asciiTheme="minorHAnsi" w:hAnsiTheme="minorHAnsi" w:cstheme="minorHAnsi"/>
          <w:color w:val="FF0000"/>
          <w:sz w:val="24"/>
          <w:szCs w:val="24"/>
        </w:rPr>
        <w:t>Tracy will set up training calendar.  Montoya likes Thursdays at 10:30am, Robert likes Monday through Friday and Barry is flexible.</w:t>
      </w:r>
    </w:p>
    <w:bookmarkEnd w:id="0"/>
    <w:p w:rsidR="00B7764F" w:rsidRPr="00B7764F" w:rsidRDefault="00B72D3F"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 </w:t>
      </w:r>
      <w:r w:rsidR="00B62B0B">
        <w:rPr>
          <w:rFonts w:asciiTheme="minorHAnsi" w:hAnsiTheme="minorHAnsi" w:cstheme="minorHAnsi"/>
          <w:sz w:val="24"/>
          <w:szCs w:val="24"/>
        </w:rPr>
        <w:t>CTE/ Science teacher onboard 12/3</w:t>
      </w:r>
      <w:r w:rsidR="00B7764F">
        <w:rPr>
          <w:rFonts w:asciiTheme="minorHAnsi" w:hAnsiTheme="minorHAnsi" w:cstheme="minorHAnsi"/>
          <w:color w:val="FF0000"/>
          <w:sz w:val="24"/>
          <w:szCs w:val="24"/>
        </w:rPr>
        <w:t xml:space="preserve">:  CTE/Science teacher will be transferring to Granbury from Monarch Academy.  </w:t>
      </w:r>
    </w:p>
    <w:p w:rsidR="009B1F0C" w:rsidRPr="00F43A6C" w:rsidRDefault="00B7764F" w:rsidP="00B7764F">
      <w:pPr>
        <w:pStyle w:val="ListParagraph"/>
        <w:tabs>
          <w:tab w:val="left" w:pos="2318"/>
        </w:tabs>
        <w:ind w:left="2360" w:right="1051" w:firstLine="0"/>
        <w:rPr>
          <w:rFonts w:asciiTheme="minorHAnsi" w:hAnsiTheme="minorHAnsi" w:cstheme="minorHAnsi"/>
          <w:sz w:val="24"/>
          <w:szCs w:val="24"/>
        </w:rPr>
      </w:pPr>
      <w:r>
        <w:rPr>
          <w:rFonts w:asciiTheme="minorHAnsi" w:hAnsiTheme="minorHAnsi" w:cstheme="minorHAnsi"/>
          <w:color w:val="FF0000"/>
          <w:sz w:val="24"/>
          <w:szCs w:val="24"/>
        </w:rPr>
        <w:t>2 new School Leader resumes, will set them up to tour the program once COVID issues settle down.</w:t>
      </w:r>
      <w:r w:rsidR="00B62B0B">
        <w:rPr>
          <w:rFonts w:asciiTheme="minorHAnsi" w:hAnsiTheme="minorHAnsi" w:cstheme="minorHAnsi"/>
          <w:sz w:val="24"/>
          <w:szCs w:val="24"/>
        </w:rPr>
        <w:t xml:space="preserve"> </w:t>
      </w:r>
    </w:p>
    <w:p w:rsidR="00DC4500" w:rsidRDefault="00DC4500" w:rsidP="00DC450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Lone Star Success Academy website: </w:t>
      </w:r>
      <w:r w:rsidR="00866543">
        <w:rPr>
          <w:rFonts w:asciiTheme="minorHAnsi" w:hAnsiTheme="minorHAnsi" w:cstheme="minorHAnsi"/>
          <w:sz w:val="24"/>
          <w:szCs w:val="24"/>
        </w:rPr>
        <w:t xml:space="preserve">(any board feedback??)  </w:t>
      </w:r>
      <w:hyperlink r:id="rId9" w:history="1">
        <w:r w:rsidRPr="0042747A">
          <w:rPr>
            <w:rStyle w:val="Hyperlink"/>
            <w:rFonts w:asciiTheme="minorHAnsi" w:hAnsiTheme="minorHAnsi" w:cstheme="minorHAnsi"/>
            <w:sz w:val="24"/>
            <w:szCs w:val="24"/>
          </w:rPr>
          <w:t>http://lonestarsuccessacademy.com/</w:t>
        </w:r>
      </w:hyperlink>
    </w:p>
    <w:p w:rsidR="00FB54A4" w:rsidRPr="003C5ECF"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w:t>
      </w:r>
      <w:r w:rsidR="003C5ECF">
        <w:rPr>
          <w:rFonts w:asciiTheme="minorHAnsi" w:hAnsiTheme="minorHAnsi" w:cstheme="minorHAnsi"/>
          <w:color w:val="FF0000"/>
          <w:sz w:val="24"/>
          <w:szCs w:val="24"/>
        </w:rPr>
        <w:t>:  Income, good month, state revenue up based on student count.  Personnel salary below budget due to vacancies, good job holding expenses down.  Insurance less due to over-charge at beginning of the school year and received 1</w:t>
      </w:r>
      <w:r w:rsidR="003C5ECF" w:rsidRPr="003C5ECF">
        <w:rPr>
          <w:rFonts w:asciiTheme="minorHAnsi" w:hAnsiTheme="minorHAnsi" w:cstheme="minorHAnsi"/>
          <w:color w:val="FF0000"/>
          <w:sz w:val="24"/>
          <w:szCs w:val="24"/>
          <w:vertAlign w:val="superscript"/>
        </w:rPr>
        <w:t>st</w:t>
      </w:r>
      <w:r w:rsidR="003C5ECF">
        <w:rPr>
          <w:rFonts w:asciiTheme="minorHAnsi" w:hAnsiTheme="minorHAnsi" w:cstheme="minorHAnsi"/>
          <w:color w:val="FF0000"/>
          <w:sz w:val="24"/>
          <w:szCs w:val="24"/>
        </w:rPr>
        <w:t xml:space="preserve"> adjustment in Oct.  Utilities below budget, income to the good during the month and year to date.</w:t>
      </w:r>
    </w:p>
    <w:p w:rsidR="003C5ECF" w:rsidRDefault="003C5ECF" w:rsidP="003C5ECF">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Balance Sheet, cash and accounts payable down but still in a good position.  PPE loan forgiveness was submitted.</w:t>
      </w:r>
    </w:p>
    <w:p w:rsidR="003C5ECF" w:rsidRPr="003C5ECF" w:rsidRDefault="003C5ECF" w:rsidP="003C5ECF">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Cash Flow:  Good position.</w:t>
      </w:r>
    </w:p>
    <w:p w:rsidR="003C5ECF" w:rsidRPr="003C5ECF"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3C5ECF">
        <w:rPr>
          <w:rFonts w:asciiTheme="minorHAnsi" w:hAnsiTheme="minorHAnsi" w:cstheme="minorHAnsi"/>
          <w:sz w:val="24"/>
          <w:szCs w:val="24"/>
        </w:rPr>
        <w:t xml:space="preserve"> </w:t>
      </w:r>
      <w:r w:rsidR="003C5ECF">
        <w:rPr>
          <w:rFonts w:asciiTheme="minorHAnsi" w:hAnsiTheme="minorHAnsi" w:cstheme="minorHAnsi"/>
          <w:color w:val="FF0000"/>
          <w:sz w:val="24"/>
          <w:szCs w:val="24"/>
        </w:rPr>
        <w:t>Montoya stated he was lucky to have a great team in the times we are in and proud of the work we are doing.  Felt Tracy was doing a great job as a leader and knows good leadership is critical.</w:t>
      </w:r>
    </w:p>
    <w:p w:rsidR="00CA4D32" w:rsidRPr="00F43A6C" w:rsidRDefault="003C5ECF" w:rsidP="003C5ECF">
      <w:pPr>
        <w:pStyle w:val="ListParagraph"/>
        <w:tabs>
          <w:tab w:val="left" w:pos="1418"/>
        </w:tabs>
        <w:spacing w:line="273" w:lineRule="exact"/>
        <w:ind w:left="1417" w:firstLine="0"/>
        <w:rPr>
          <w:rFonts w:asciiTheme="minorHAnsi" w:hAnsiTheme="minorHAnsi" w:cstheme="minorHAnsi"/>
          <w:sz w:val="24"/>
          <w:szCs w:val="24"/>
        </w:rPr>
      </w:pPr>
      <w:r>
        <w:rPr>
          <w:rFonts w:asciiTheme="minorHAnsi" w:hAnsiTheme="minorHAnsi" w:cstheme="minorHAnsi"/>
          <w:color w:val="FF0000"/>
          <w:sz w:val="24"/>
          <w:szCs w:val="24"/>
        </w:rPr>
        <w:t>Adjournment:  10:23am</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10"/>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36" w:rsidRDefault="00610E36">
      <w:r>
        <w:separator/>
      </w:r>
    </w:p>
  </w:endnote>
  <w:endnote w:type="continuationSeparator" w:id="0">
    <w:p w:rsidR="00610E36" w:rsidRDefault="0061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36" w:rsidRDefault="00610E36">
      <w:r>
        <w:separator/>
      </w:r>
    </w:p>
  </w:footnote>
  <w:footnote w:type="continuationSeparator" w:id="0">
    <w:p w:rsidR="00610E36" w:rsidRDefault="00610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24B52"/>
    <w:rsid w:val="00180BA3"/>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87915"/>
    <w:rsid w:val="003A3B84"/>
    <w:rsid w:val="003C30AA"/>
    <w:rsid w:val="003C5ECF"/>
    <w:rsid w:val="003D0883"/>
    <w:rsid w:val="003D1CEB"/>
    <w:rsid w:val="003D4991"/>
    <w:rsid w:val="003F1436"/>
    <w:rsid w:val="00401B33"/>
    <w:rsid w:val="00414CF4"/>
    <w:rsid w:val="00420453"/>
    <w:rsid w:val="00490BFE"/>
    <w:rsid w:val="00493BE7"/>
    <w:rsid w:val="004D2C9C"/>
    <w:rsid w:val="004D6482"/>
    <w:rsid w:val="004E0C08"/>
    <w:rsid w:val="004F07F5"/>
    <w:rsid w:val="004F1783"/>
    <w:rsid w:val="005144B9"/>
    <w:rsid w:val="005257B1"/>
    <w:rsid w:val="005274C2"/>
    <w:rsid w:val="00532FEA"/>
    <w:rsid w:val="0054532B"/>
    <w:rsid w:val="00561349"/>
    <w:rsid w:val="0056707B"/>
    <w:rsid w:val="005C1739"/>
    <w:rsid w:val="005E283A"/>
    <w:rsid w:val="005E608C"/>
    <w:rsid w:val="005F2ACB"/>
    <w:rsid w:val="005F6BD8"/>
    <w:rsid w:val="00610E36"/>
    <w:rsid w:val="006134D4"/>
    <w:rsid w:val="00624898"/>
    <w:rsid w:val="006453B0"/>
    <w:rsid w:val="00694A34"/>
    <w:rsid w:val="006B2EF7"/>
    <w:rsid w:val="006B540D"/>
    <w:rsid w:val="006C17E9"/>
    <w:rsid w:val="006E4A94"/>
    <w:rsid w:val="006F2EA6"/>
    <w:rsid w:val="006F70F0"/>
    <w:rsid w:val="007101D9"/>
    <w:rsid w:val="007108D6"/>
    <w:rsid w:val="007224F8"/>
    <w:rsid w:val="007535F8"/>
    <w:rsid w:val="0078478B"/>
    <w:rsid w:val="00793250"/>
    <w:rsid w:val="007A3C5C"/>
    <w:rsid w:val="007D4DE6"/>
    <w:rsid w:val="00845E75"/>
    <w:rsid w:val="00854AEE"/>
    <w:rsid w:val="00866543"/>
    <w:rsid w:val="0087094C"/>
    <w:rsid w:val="00896561"/>
    <w:rsid w:val="008A429C"/>
    <w:rsid w:val="008E797F"/>
    <w:rsid w:val="008F43A8"/>
    <w:rsid w:val="008F5636"/>
    <w:rsid w:val="00915987"/>
    <w:rsid w:val="00927FEF"/>
    <w:rsid w:val="00945252"/>
    <w:rsid w:val="009644CB"/>
    <w:rsid w:val="009674DC"/>
    <w:rsid w:val="009833F8"/>
    <w:rsid w:val="009B1F0C"/>
    <w:rsid w:val="009C4587"/>
    <w:rsid w:val="009C6551"/>
    <w:rsid w:val="009D2434"/>
    <w:rsid w:val="009E4355"/>
    <w:rsid w:val="009E6F59"/>
    <w:rsid w:val="00A07515"/>
    <w:rsid w:val="00A22DCE"/>
    <w:rsid w:val="00A56A34"/>
    <w:rsid w:val="00A6158E"/>
    <w:rsid w:val="00A97356"/>
    <w:rsid w:val="00AB1458"/>
    <w:rsid w:val="00B01A75"/>
    <w:rsid w:val="00B128D2"/>
    <w:rsid w:val="00B52A99"/>
    <w:rsid w:val="00B62B0B"/>
    <w:rsid w:val="00B72D3F"/>
    <w:rsid w:val="00B7764F"/>
    <w:rsid w:val="00BB69C3"/>
    <w:rsid w:val="00BF549E"/>
    <w:rsid w:val="00C2064F"/>
    <w:rsid w:val="00C20DDA"/>
    <w:rsid w:val="00C21308"/>
    <w:rsid w:val="00C53EEC"/>
    <w:rsid w:val="00C55C3D"/>
    <w:rsid w:val="00C60B0F"/>
    <w:rsid w:val="00C907FB"/>
    <w:rsid w:val="00C978CB"/>
    <w:rsid w:val="00CA4D32"/>
    <w:rsid w:val="00CA5FBD"/>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2D69"/>
    <w:rsid w:val="00E33D3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6162"/>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nestarsucces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CA20-E01D-4081-AEA7-B89B4043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19</cp:revision>
  <cp:lastPrinted>2020-06-17T21:10:00Z</cp:lastPrinted>
  <dcterms:created xsi:type="dcterms:W3CDTF">2020-12-14T14:33:00Z</dcterms:created>
  <dcterms:modified xsi:type="dcterms:W3CDTF">2020-12-14T16:49:00Z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