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F5636" w:rsidRPr="00122E7C" w:rsidRDefault="00240CFF" w:rsidP="00122E7C">
      <w:pPr>
        <w:spacing w:before="90" w:line="278" w:lineRule="auto"/>
        <w:ind w:left="4019" w:right="4059"/>
        <w:jc w:val="center"/>
        <w:rPr>
          <w:b/>
        </w:rPr>
      </w:pPr>
      <w:r w:rsidRPr="000F04AD">
        <w:rPr>
          <w:b/>
        </w:rPr>
        <w:t xml:space="preserve">Thursday, </w:t>
      </w:r>
      <w:r w:rsidR="001B78B7">
        <w:rPr>
          <w:b/>
        </w:rPr>
        <w:t>April 18</w:t>
      </w:r>
      <w:r w:rsidR="001B78B7" w:rsidRPr="001B78B7">
        <w:rPr>
          <w:b/>
          <w:vertAlign w:val="superscript"/>
        </w:rPr>
        <w:t>th</w:t>
      </w:r>
      <w:r w:rsidR="00304D3C">
        <w:rPr>
          <w:b/>
        </w:rPr>
        <w:t>,</w:t>
      </w:r>
      <w:r w:rsidR="009833F8">
        <w:rPr>
          <w:b/>
        </w:rPr>
        <w:t xml:space="preserve"> 2019</w:t>
      </w:r>
      <w:r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9979EF" w:rsidRDefault="008F5636" w:rsidP="008F5636">
      <w:pPr>
        <w:jc w:val="center"/>
        <w:rPr>
          <w:sz w:val="20"/>
          <w:szCs w:val="20"/>
          <w:highlight w:val="yellow"/>
        </w:rPr>
      </w:pPr>
      <w:r w:rsidRPr="009979EF">
        <w:rPr>
          <w:sz w:val="20"/>
          <w:szCs w:val="20"/>
          <w:highlight w:val="yellow"/>
        </w:rPr>
        <w:t xml:space="preserve">Join from PC, Mac, Linux, iOS or Android:  </w:t>
      </w:r>
      <w:hyperlink r:id="rId8" w:history="1">
        <w:r w:rsidRPr="009979EF">
          <w:rPr>
            <w:rStyle w:val="Hyperlink"/>
            <w:sz w:val="20"/>
            <w:szCs w:val="20"/>
            <w:highlight w:val="yellow"/>
          </w:rPr>
          <w:t>https://rop.zoom.us/j/4550956808</w:t>
        </w:r>
      </w:hyperlink>
    </w:p>
    <w:p w:rsidR="008F5636" w:rsidRPr="009979EF" w:rsidRDefault="008F5636" w:rsidP="008F5636">
      <w:pPr>
        <w:jc w:val="center"/>
        <w:rPr>
          <w:sz w:val="20"/>
          <w:szCs w:val="20"/>
          <w:highlight w:val="yellow"/>
        </w:rPr>
      </w:pPr>
    </w:p>
    <w:p w:rsidR="008F5636" w:rsidRPr="009979EF" w:rsidRDefault="008F5636" w:rsidP="008F5636">
      <w:pPr>
        <w:jc w:val="center"/>
        <w:rPr>
          <w:b/>
          <w:sz w:val="20"/>
          <w:szCs w:val="20"/>
          <w:highlight w:val="yellow"/>
        </w:rPr>
      </w:pPr>
      <w:r w:rsidRPr="009979EF">
        <w:rPr>
          <w:b/>
          <w:sz w:val="20"/>
          <w:szCs w:val="20"/>
          <w:highlight w:val="yellow"/>
        </w:rPr>
        <w:t>Or Telephone:</w:t>
      </w:r>
    </w:p>
    <w:p w:rsidR="008F5636" w:rsidRPr="009979EF" w:rsidRDefault="008F5636" w:rsidP="008F5636">
      <w:pPr>
        <w:jc w:val="center"/>
        <w:rPr>
          <w:sz w:val="20"/>
          <w:szCs w:val="20"/>
          <w:highlight w:val="yellow"/>
        </w:rPr>
      </w:pPr>
      <w:r w:rsidRPr="009979EF">
        <w:rPr>
          <w:sz w:val="20"/>
          <w:szCs w:val="20"/>
          <w:highlight w:val="yellow"/>
        </w:rPr>
        <w:t>Dial (for higher quality, dial a number based on your current location):</w:t>
      </w:r>
    </w:p>
    <w:p w:rsidR="008F5636" w:rsidRPr="009979EF" w:rsidRDefault="008F5636" w:rsidP="008F5636">
      <w:pPr>
        <w:jc w:val="center"/>
        <w:rPr>
          <w:sz w:val="20"/>
          <w:szCs w:val="20"/>
          <w:highlight w:val="yellow"/>
        </w:rPr>
      </w:pPr>
      <w:r w:rsidRPr="009979EF">
        <w:rPr>
          <w:sz w:val="20"/>
          <w:szCs w:val="20"/>
          <w:highlight w:val="yellow"/>
        </w:rPr>
        <w:t>US:  +1 646 876 9923 or +1 669 900 6833 or +1 408 638 0968</w:t>
      </w:r>
    </w:p>
    <w:p w:rsidR="00CA4D32" w:rsidRPr="009979EF" w:rsidRDefault="008F5636" w:rsidP="009979EF">
      <w:pPr>
        <w:jc w:val="center"/>
        <w:rPr>
          <w:b/>
          <w:sz w:val="20"/>
          <w:szCs w:val="20"/>
        </w:rPr>
      </w:pPr>
      <w:r w:rsidRPr="009979EF">
        <w:rPr>
          <w:b/>
          <w:sz w:val="20"/>
          <w:szCs w:val="20"/>
          <w:highlight w:val="yellow"/>
        </w:rPr>
        <w:t>Meeting ID:  432 952 9991</w:t>
      </w:r>
    </w:p>
    <w:p w:rsidR="009979EF" w:rsidRPr="009979EF" w:rsidRDefault="009979EF" w:rsidP="009979EF">
      <w:pPr>
        <w:jc w:val="center"/>
        <w:rPr>
          <w:b/>
        </w:rPr>
      </w:pPr>
    </w:p>
    <w:p w:rsidR="00CA4D32" w:rsidRDefault="00240CFF">
      <w:pPr>
        <w:ind w:left="931" w:right="1075"/>
        <w:jc w:val="both"/>
        <w:rPr>
          <w:rFonts w:ascii="Book Antiqua" w:hAnsi="Book Antiqua"/>
        </w:rPr>
      </w:pPr>
      <w:r>
        <w:rPr>
          <w:rFonts w:ascii="Book Antiqua" w:hAnsi="Book Antiqua"/>
        </w:rPr>
        <w:t>Notice is hereby given that on the</w:t>
      </w:r>
      <w:r w:rsidR="006134D4">
        <w:rPr>
          <w:rFonts w:ascii="Book Antiqua" w:hAnsi="Book Antiqua"/>
        </w:rPr>
        <w:t xml:space="preserve"> </w:t>
      </w:r>
      <w:r w:rsidR="006F5A93">
        <w:rPr>
          <w:rFonts w:ascii="Book Antiqua" w:hAnsi="Book Antiqua"/>
        </w:rPr>
        <w:t>17</w:t>
      </w:r>
      <w:bookmarkStart w:id="0" w:name="_GoBack"/>
      <w:bookmarkEnd w:id="0"/>
      <w:r w:rsidR="000F04AD">
        <w:rPr>
          <w:rFonts w:ascii="Book Antiqua" w:hAnsi="Book Antiqua"/>
        </w:rPr>
        <w:t>th</w:t>
      </w:r>
      <w:r>
        <w:rPr>
          <w:rFonts w:ascii="Book Antiqua" w:hAnsi="Book Antiqua"/>
        </w:rPr>
        <w:t xml:space="preserve"> day of </w:t>
      </w:r>
      <w:r w:rsidR="006F5A93">
        <w:rPr>
          <w:rFonts w:ascii="Book Antiqua" w:hAnsi="Book Antiqua"/>
        </w:rPr>
        <w:t>April</w:t>
      </w:r>
      <w:r w:rsidR="00C51396">
        <w:rPr>
          <w:rFonts w:ascii="Book Antiqua" w:hAnsi="Book Antiqua"/>
        </w:rPr>
        <w:t xml:space="preserve"> 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Pr="000F04AD" w:rsidRDefault="000F04AD" w:rsidP="000F04AD">
      <w:pPr>
        <w:pStyle w:val="ListParagraph"/>
        <w:numPr>
          <w:ilvl w:val="1"/>
          <w:numId w:val="11"/>
        </w:numPr>
        <w:tabs>
          <w:tab w:val="left" w:pos="2318"/>
        </w:tabs>
        <w:spacing w:line="271" w:lineRule="exact"/>
        <w:rPr>
          <w:rFonts w:ascii="Book Antiqua"/>
        </w:rPr>
      </w:pPr>
      <w:r>
        <w:rPr>
          <w:rFonts w:ascii="Book Antiqua"/>
        </w:rPr>
        <w:t>Consider approval of Board Minutes for the Meeting held o</w:t>
      </w:r>
      <w:r w:rsidR="007108D6">
        <w:rPr>
          <w:rFonts w:ascii="Book Antiqua"/>
        </w:rPr>
        <w:t xml:space="preserve">n </w:t>
      </w:r>
      <w:r w:rsidR="00716B31">
        <w:rPr>
          <w:rFonts w:ascii="Book Antiqua"/>
        </w:rPr>
        <w:t>March 21</w:t>
      </w:r>
      <w:r>
        <w:rPr>
          <w:rFonts w:ascii="Book Antiqua"/>
        </w:rPr>
        <w:t>,</w:t>
      </w:r>
      <w:r>
        <w:rPr>
          <w:rFonts w:ascii="Book Antiqua"/>
          <w:spacing w:val="-21"/>
        </w:rPr>
        <w:t xml:space="preserve"> </w:t>
      </w:r>
      <w:r>
        <w:rPr>
          <w:rFonts w:ascii="Book Antiqua"/>
        </w:rPr>
        <w:t>201</w:t>
      </w:r>
      <w:r w:rsidR="00C51396">
        <w:rPr>
          <w:rFonts w:ascii="Book Antiqua"/>
        </w:rPr>
        <w:t>9</w:t>
      </w:r>
    </w:p>
    <w:p w:rsidR="000F04AD" w:rsidRPr="00716B31" w:rsidRDefault="000F04AD" w:rsidP="000F04AD">
      <w:pPr>
        <w:pStyle w:val="ListParagraph"/>
        <w:numPr>
          <w:ilvl w:val="1"/>
          <w:numId w:val="11"/>
        </w:numPr>
        <w:tabs>
          <w:tab w:val="left" w:pos="2318"/>
        </w:tabs>
        <w:spacing w:before="4"/>
        <w:ind w:hanging="372"/>
        <w:rPr>
          <w:rFonts w:ascii="Book Antiqua"/>
          <w:b/>
        </w:rPr>
      </w:pPr>
      <w:r>
        <w:rPr>
          <w:rFonts w:ascii="Book Antiqua"/>
        </w:rPr>
        <w:t xml:space="preserve">Consider approval </w:t>
      </w:r>
      <w:r w:rsidR="00716B31">
        <w:rPr>
          <w:rFonts w:ascii="Book Antiqua"/>
        </w:rPr>
        <w:t xml:space="preserve">of the E-SPED Program </w:t>
      </w:r>
      <w:r w:rsidR="00A640F9">
        <w:rPr>
          <w:rFonts w:ascii="Book Antiqua"/>
        </w:rPr>
        <w:t xml:space="preserve">to ensure IDEA Compliance </w:t>
      </w:r>
    </w:p>
    <w:p w:rsidR="00716B31" w:rsidRPr="00716B31" w:rsidRDefault="00716B31" w:rsidP="000F04AD">
      <w:pPr>
        <w:pStyle w:val="ListParagraph"/>
        <w:numPr>
          <w:ilvl w:val="1"/>
          <w:numId w:val="11"/>
        </w:numPr>
        <w:tabs>
          <w:tab w:val="left" w:pos="2318"/>
        </w:tabs>
        <w:spacing w:before="4"/>
        <w:ind w:hanging="372"/>
        <w:rPr>
          <w:rFonts w:ascii="Book Antiqua"/>
          <w:b/>
        </w:rPr>
      </w:pPr>
      <w:r w:rsidRPr="009979EF">
        <w:rPr>
          <w:rFonts w:ascii="Book Antiqua"/>
        </w:rPr>
        <w:t xml:space="preserve">Consider approval of MOU with </w:t>
      </w:r>
      <w:r w:rsidR="009979EF">
        <w:rPr>
          <w:rFonts w:ascii="Book Antiqua"/>
        </w:rPr>
        <w:t xml:space="preserve">Texas Education Agency for GED Certificates </w:t>
      </w:r>
    </w:p>
    <w:p w:rsidR="00716B31" w:rsidRPr="000F04AD" w:rsidRDefault="00716B31" w:rsidP="000F04AD">
      <w:pPr>
        <w:pStyle w:val="ListParagraph"/>
        <w:numPr>
          <w:ilvl w:val="1"/>
          <w:numId w:val="11"/>
        </w:numPr>
        <w:tabs>
          <w:tab w:val="left" w:pos="2318"/>
        </w:tabs>
        <w:spacing w:before="4"/>
        <w:ind w:hanging="372"/>
        <w:rPr>
          <w:rFonts w:ascii="Book Antiqua"/>
          <w:b/>
        </w:rPr>
      </w:pPr>
      <w:r>
        <w:rPr>
          <w:rFonts w:ascii="Book Antiqua"/>
        </w:rPr>
        <w:t xml:space="preserve">Consider approval of membership with the Texas Charter School Association </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7108D6"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 xml:space="preserve">on: </w:t>
      </w:r>
    </w:p>
    <w:p w:rsidR="00716B31" w:rsidRDefault="00A640F9" w:rsidP="00D508FE">
      <w:pPr>
        <w:pStyle w:val="ListParagraph"/>
        <w:numPr>
          <w:ilvl w:val="2"/>
          <w:numId w:val="11"/>
        </w:numPr>
        <w:tabs>
          <w:tab w:val="left" w:pos="2318"/>
        </w:tabs>
        <w:ind w:right="1051"/>
        <w:jc w:val="both"/>
        <w:rPr>
          <w:rFonts w:ascii="Book Antiqua"/>
        </w:rPr>
      </w:pPr>
      <w:r>
        <w:rPr>
          <w:rFonts w:ascii="Book Antiqua"/>
        </w:rPr>
        <w:t>School transitio</w:t>
      </w:r>
      <w:r w:rsidR="00616D8D">
        <w:rPr>
          <w:rFonts w:ascii="Book Antiqua"/>
        </w:rPr>
        <w:t>n back to 5 day school schedule</w:t>
      </w:r>
      <w:r w:rsidR="00716B31">
        <w:rPr>
          <w:rFonts w:ascii="Book Antiqua"/>
        </w:rPr>
        <w:t xml:space="preserve"> (effective July 1, 2019)</w:t>
      </w:r>
    </w:p>
    <w:p w:rsidR="002B1001" w:rsidRPr="002B1001" w:rsidRDefault="00716B31" w:rsidP="002B1001">
      <w:pPr>
        <w:pStyle w:val="ListParagraph"/>
        <w:numPr>
          <w:ilvl w:val="2"/>
          <w:numId w:val="11"/>
        </w:numPr>
        <w:tabs>
          <w:tab w:val="left" w:pos="2318"/>
        </w:tabs>
        <w:ind w:right="1051"/>
        <w:jc w:val="both"/>
        <w:rPr>
          <w:rFonts w:ascii="Book Antiqua"/>
        </w:rPr>
      </w:pPr>
      <w:r>
        <w:rPr>
          <w:rFonts w:ascii="Book Antiqua"/>
        </w:rPr>
        <w:t xml:space="preserve">STARR Testing Report </w:t>
      </w:r>
    </w:p>
    <w:p w:rsidR="00716B31" w:rsidRDefault="00716B31" w:rsidP="00D508FE">
      <w:pPr>
        <w:pStyle w:val="ListParagraph"/>
        <w:numPr>
          <w:ilvl w:val="2"/>
          <w:numId w:val="11"/>
        </w:numPr>
        <w:tabs>
          <w:tab w:val="left" w:pos="2318"/>
        </w:tabs>
        <w:ind w:right="1051"/>
        <w:jc w:val="both"/>
        <w:rPr>
          <w:rFonts w:ascii="Book Antiqua"/>
        </w:rPr>
      </w:pPr>
      <w:r>
        <w:rPr>
          <w:rFonts w:ascii="Book Antiqua"/>
        </w:rPr>
        <w:t>I</w:t>
      </w:r>
      <w:r w:rsidR="009979EF">
        <w:rPr>
          <w:rFonts w:ascii="Book Antiqua"/>
        </w:rPr>
        <w:t>mportant Dates:</w:t>
      </w:r>
    </w:p>
    <w:p w:rsidR="00716B31" w:rsidRDefault="00716B31" w:rsidP="00716B31">
      <w:pPr>
        <w:pStyle w:val="ListParagraph"/>
        <w:numPr>
          <w:ilvl w:val="3"/>
          <w:numId w:val="11"/>
        </w:numPr>
        <w:tabs>
          <w:tab w:val="left" w:pos="2318"/>
        </w:tabs>
        <w:ind w:right="1051"/>
        <w:jc w:val="both"/>
        <w:rPr>
          <w:rFonts w:ascii="Book Antiqua"/>
        </w:rPr>
      </w:pPr>
      <w:r>
        <w:rPr>
          <w:rFonts w:ascii="Book Antiqua"/>
        </w:rPr>
        <w:t>Prom- 4/27</w:t>
      </w:r>
    </w:p>
    <w:p w:rsidR="00716B31" w:rsidRPr="002B1001" w:rsidRDefault="002B1001" w:rsidP="00716B31">
      <w:pPr>
        <w:pStyle w:val="ListParagraph"/>
        <w:numPr>
          <w:ilvl w:val="3"/>
          <w:numId w:val="11"/>
        </w:numPr>
        <w:tabs>
          <w:tab w:val="left" w:pos="2318"/>
        </w:tabs>
        <w:ind w:right="1051"/>
        <w:jc w:val="both"/>
        <w:rPr>
          <w:rFonts w:ascii="Book Antiqua"/>
        </w:rPr>
      </w:pPr>
      <w:r w:rsidRPr="002B1001">
        <w:rPr>
          <w:rFonts w:ascii="Book Antiqua"/>
        </w:rPr>
        <w:t>Graduation 6/11</w:t>
      </w:r>
      <w:r>
        <w:rPr>
          <w:rFonts w:ascii="Book Antiqua"/>
        </w:rPr>
        <w:t xml:space="preserve"> at 2:00pm; Guest Speaker- Mr. Graham, Board President </w:t>
      </w:r>
    </w:p>
    <w:p w:rsidR="009979EF" w:rsidRDefault="009979EF" w:rsidP="00304D3C">
      <w:pPr>
        <w:pStyle w:val="ListParagraph"/>
        <w:numPr>
          <w:ilvl w:val="2"/>
          <w:numId w:val="11"/>
        </w:numPr>
        <w:tabs>
          <w:tab w:val="left" w:pos="2318"/>
        </w:tabs>
        <w:ind w:right="1051"/>
        <w:jc w:val="both"/>
        <w:rPr>
          <w:rFonts w:ascii="Book Antiqua"/>
        </w:rPr>
      </w:pPr>
      <w:r w:rsidRPr="009979EF">
        <w:rPr>
          <w:rFonts w:ascii="Book Antiqua"/>
        </w:rPr>
        <w:t xml:space="preserve">School Culture and Climate </w:t>
      </w:r>
    </w:p>
    <w:p w:rsidR="009979EF" w:rsidRPr="009979EF" w:rsidRDefault="009979EF" w:rsidP="009979EF">
      <w:pPr>
        <w:pStyle w:val="ListParagraph"/>
        <w:numPr>
          <w:ilvl w:val="3"/>
          <w:numId w:val="11"/>
        </w:numPr>
        <w:tabs>
          <w:tab w:val="left" w:pos="2318"/>
        </w:tabs>
        <w:ind w:right="1051"/>
        <w:jc w:val="both"/>
        <w:rPr>
          <w:rFonts w:ascii="Book Antiqua"/>
        </w:rPr>
      </w:pPr>
      <w:r>
        <w:rPr>
          <w:rFonts w:ascii="Book Antiqua"/>
        </w:rPr>
        <w:t xml:space="preserve">TEA site visit report </w:t>
      </w:r>
    </w:p>
    <w:p w:rsidR="00945252" w:rsidRPr="00716B31" w:rsidRDefault="00716B31" w:rsidP="00304D3C">
      <w:pPr>
        <w:pStyle w:val="ListParagraph"/>
        <w:numPr>
          <w:ilvl w:val="2"/>
          <w:numId w:val="11"/>
        </w:numPr>
        <w:tabs>
          <w:tab w:val="left" w:pos="2318"/>
        </w:tabs>
        <w:ind w:right="1051"/>
        <w:jc w:val="both"/>
        <w:rPr>
          <w:rFonts w:ascii="Book Antiqua"/>
          <w:b/>
        </w:rPr>
      </w:pPr>
      <w:r>
        <w:rPr>
          <w:rFonts w:ascii="Book Antiqua"/>
        </w:rPr>
        <w:t xml:space="preserve">School Personnel </w:t>
      </w:r>
    </w:p>
    <w:p w:rsidR="00716B31" w:rsidRPr="00716B31" w:rsidRDefault="00716B31" w:rsidP="00716B31">
      <w:pPr>
        <w:pStyle w:val="ListParagraph"/>
        <w:numPr>
          <w:ilvl w:val="3"/>
          <w:numId w:val="11"/>
        </w:numPr>
        <w:tabs>
          <w:tab w:val="left" w:pos="2318"/>
        </w:tabs>
        <w:ind w:right="1051"/>
        <w:jc w:val="both"/>
        <w:rPr>
          <w:rFonts w:ascii="Book Antiqua"/>
          <w:b/>
        </w:rPr>
      </w:pPr>
      <w:r>
        <w:rPr>
          <w:rFonts w:ascii="Book Antiqua"/>
        </w:rPr>
        <w:t xml:space="preserve">School Leader </w:t>
      </w:r>
    </w:p>
    <w:p w:rsidR="00716B31" w:rsidRPr="00304D3C" w:rsidRDefault="00716B31" w:rsidP="00716B31">
      <w:pPr>
        <w:pStyle w:val="ListParagraph"/>
        <w:numPr>
          <w:ilvl w:val="3"/>
          <w:numId w:val="11"/>
        </w:numPr>
        <w:tabs>
          <w:tab w:val="left" w:pos="2318"/>
        </w:tabs>
        <w:ind w:right="1051"/>
        <w:jc w:val="both"/>
        <w:rPr>
          <w:rFonts w:ascii="Book Antiqua"/>
          <w:b/>
        </w:rPr>
      </w:pPr>
      <w:r>
        <w:rPr>
          <w:rFonts w:ascii="Book Antiqua"/>
        </w:rPr>
        <w:t xml:space="preserve">Replacement of IA position </w:t>
      </w:r>
      <w:r w:rsidR="002B1001">
        <w:rPr>
          <w:rFonts w:ascii="Book Antiqua"/>
        </w:rPr>
        <w:t>–</w:t>
      </w:r>
      <w:r w:rsidR="002B1001">
        <w:rPr>
          <w:rFonts w:ascii="Book Antiqua"/>
        </w:rPr>
        <w:t xml:space="preserve"> 12 </w:t>
      </w:r>
    </w:p>
    <w:p w:rsidR="00CA4D32" w:rsidRDefault="00240CFF">
      <w:pPr>
        <w:pStyle w:val="ListParagraph"/>
        <w:numPr>
          <w:ilvl w:val="1"/>
          <w:numId w:val="11"/>
        </w:numPr>
        <w:tabs>
          <w:tab w:val="left" w:pos="2318"/>
        </w:tabs>
        <w:spacing w:before="7" w:line="273" w:lineRule="exact"/>
        <w:ind w:hanging="355"/>
        <w:rPr>
          <w:rFonts w:ascii="Book Antiqua"/>
          <w:b/>
        </w:rPr>
      </w:pPr>
      <w:r>
        <w:rPr>
          <w:rFonts w:ascii="Book Antiqua"/>
        </w:rPr>
        <w:t xml:space="preserve">Finance Report - Monthly Financial Report </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491D562E" wp14:editId="057FFD3A">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lastRenderedPageBreak/>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943" w:rsidRDefault="00B90943">
      <w:r>
        <w:separator/>
      </w:r>
    </w:p>
  </w:endnote>
  <w:endnote w:type="continuationSeparator" w:id="0">
    <w:p w:rsidR="00B90943" w:rsidRDefault="00B9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943" w:rsidRDefault="00B90943">
      <w:r>
        <w:separator/>
      </w:r>
    </w:p>
  </w:footnote>
  <w:footnote w:type="continuationSeparator" w:id="0">
    <w:p w:rsidR="00B90943" w:rsidRDefault="00B90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jc w:val="left"/>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B44A1F6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417A69D2">
      <w:start w:val="1"/>
      <w:numFmt w:val="lowerLetter"/>
      <w:lvlText w:val="%2."/>
      <w:lvlJc w:val="left"/>
      <w:pPr>
        <w:ind w:left="2317" w:hanging="360"/>
        <w:jc w:val="left"/>
      </w:pPr>
      <w:rPr>
        <w:rFonts w:ascii="Book Antiqua" w:eastAsia="Book Antiqua" w:hAnsi="Book Antiqua" w:cs="Book Antiqua" w:hint="default"/>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F04AD"/>
    <w:rsid w:val="00122E7C"/>
    <w:rsid w:val="001B78B7"/>
    <w:rsid w:val="001D2774"/>
    <w:rsid w:val="001D7D93"/>
    <w:rsid w:val="00240CFF"/>
    <w:rsid w:val="002731D8"/>
    <w:rsid w:val="002B1001"/>
    <w:rsid w:val="00304D3C"/>
    <w:rsid w:val="00490BFE"/>
    <w:rsid w:val="006134D4"/>
    <w:rsid w:val="00616D8D"/>
    <w:rsid w:val="006F5A93"/>
    <w:rsid w:val="007108D6"/>
    <w:rsid w:val="00716B31"/>
    <w:rsid w:val="008A429C"/>
    <w:rsid w:val="008F5636"/>
    <w:rsid w:val="00945252"/>
    <w:rsid w:val="009833F8"/>
    <w:rsid w:val="009979EF"/>
    <w:rsid w:val="009E6F59"/>
    <w:rsid w:val="00A640F9"/>
    <w:rsid w:val="00B90943"/>
    <w:rsid w:val="00C51396"/>
    <w:rsid w:val="00CA4D32"/>
    <w:rsid w:val="00CE0C5A"/>
    <w:rsid w:val="00D22ECE"/>
    <w:rsid w:val="00D508FE"/>
    <w:rsid w:val="00D93770"/>
    <w:rsid w:val="00E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4770"/>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Norman</dc:creator>
  <cp:lastModifiedBy>Carol Cantrell</cp:lastModifiedBy>
  <cp:revision>2</cp:revision>
  <cp:lastPrinted>2019-03-20T20:49:00Z</cp:lastPrinted>
  <dcterms:created xsi:type="dcterms:W3CDTF">2019-04-18T15:36:00Z</dcterms:created>
  <dcterms:modified xsi:type="dcterms:W3CDTF">2019-04-18T15:36:00Z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